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E4" w:rsidRDefault="000F39E4" w:rsidP="000F39E4">
      <w:pPr>
        <w:pStyle w:val="ParagraphStyle1"/>
        <w:suppressAutoHyphens/>
        <w:rPr>
          <w:rStyle w:val="Sectiontitles"/>
        </w:rPr>
      </w:pPr>
      <w:r>
        <w:rPr>
          <w:rStyle w:val="Sectiontitles"/>
        </w:rPr>
        <w:t>Student Employment Hiring &amp; Orientation Checklist</w:t>
      </w:r>
    </w:p>
    <w:p w:rsidR="000F39E4" w:rsidRDefault="000F39E4" w:rsidP="000F39E4">
      <w:pPr>
        <w:pStyle w:val="ParagraphStyle1"/>
        <w:suppressAutoHyphens/>
        <w:rPr>
          <w:rStyle w:val="Regulartext"/>
          <w:sz w:val="22"/>
          <w:szCs w:val="22"/>
        </w:rPr>
      </w:pPr>
      <w:r>
        <w:rPr>
          <w:rStyle w:val="Regulartext"/>
          <w:sz w:val="22"/>
          <w:szCs w:val="22"/>
        </w:rPr>
        <w:br/>
        <w:t xml:space="preserve">Information applies to all students, regardless of status (international, Work-Study eligibility, </w:t>
      </w:r>
      <w:proofErr w:type="spellStart"/>
      <w:r>
        <w:rPr>
          <w:rStyle w:val="Regulartext"/>
          <w:sz w:val="22"/>
          <w:szCs w:val="22"/>
        </w:rPr>
        <w:t>etc</w:t>
      </w:r>
      <w:proofErr w:type="spellEnd"/>
      <w:r>
        <w:rPr>
          <w:rStyle w:val="Regulartext"/>
          <w:sz w:val="22"/>
          <w:szCs w:val="22"/>
        </w:rPr>
        <w:t>)</w:t>
      </w:r>
    </w:p>
    <w:p w:rsidR="000F39E4" w:rsidRPr="000F39E4" w:rsidRDefault="000F39E4" w:rsidP="000F39E4">
      <w:pPr>
        <w:pStyle w:val="ParagraphStyle1"/>
        <w:suppressAutoHyphens/>
        <w:rPr>
          <w:rStyle w:val="14ptbold"/>
          <w:b w:val="0"/>
          <w:bCs w:val="0"/>
          <w:sz w:val="22"/>
          <w:szCs w:val="22"/>
        </w:rPr>
      </w:pPr>
      <w:r>
        <w:rPr>
          <w:rStyle w:val="Regulartext"/>
          <w:sz w:val="22"/>
          <w:szCs w:val="22"/>
        </w:rPr>
        <w:t xml:space="preserve"> 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14ptbold"/>
        </w:rPr>
        <w:t>Supervisor</w:t>
      </w:r>
      <w:r>
        <w:rPr>
          <w:rStyle w:val="Regulartext"/>
        </w:rPr>
        <w:t xml:space="preserve"> 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 xml:space="preserve">      Advertise position by sending a job description to careerservices@goshen.edu to post on job bank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 xml:space="preserve">     When filled, ask Career Services to remove your job posting from the GC job bank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 xml:space="preserve">     Schedule and conduct interviews; inform all applicants of decision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 xml:space="preserve">     After hire, add the student to your department’s payroll through GC Online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 xml:space="preserve">     Provide </w:t>
      </w:r>
      <w:r w:rsidR="00716762">
        <w:rPr>
          <w:rStyle w:val="Regulartext"/>
        </w:rPr>
        <w:t>thorough</w:t>
      </w:r>
      <w:r>
        <w:rPr>
          <w:rStyle w:val="Regulartext"/>
        </w:rPr>
        <w:t xml:space="preserve"> orientation to ensure clear understanding of expectations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</w:p>
    <w:p w:rsidR="000F39E4" w:rsidRDefault="000F39E4" w:rsidP="000F39E4">
      <w:pPr>
        <w:pStyle w:val="ParagraphStyle1"/>
        <w:suppressAutoHyphens/>
        <w:rPr>
          <w:rStyle w:val="Regulartext"/>
          <w:b/>
          <w:bCs/>
        </w:rPr>
      </w:pPr>
      <w:r>
        <w:rPr>
          <w:rStyle w:val="Regulartext"/>
          <w:b/>
          <w:bCs/>
        </w:rPr>
        <w:t>Student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  <w:b/>
          <w:bCs/>
        </w:rPr>
        <w:t xml:space="preserve">   </w:t>
      </w:r>
      <w:r>
        <w:rPr>
          <w:rStyle w:val="Regulartext"/>
        </w:rPr>
        <w:t xml:space="preserve"> Obtain, complete and return documents on following page</w:t>
      </w:r>
    </w:p>
    <w:p w:rsidR="000F39E4" w:rsidRDefault="000F39E4" w:rsidP="000F39E4">
      <w:pPr>
        <w:pStyle w:val="ParagraphStyle1"/>
        <w:suppressAutoHyphens/>
        <w:rPr>
          <w:rStyle w:val="14ptbold"/>
        </w:rPr>
      </w:pPr>
    </w:p>
    <w:p w:rsidR="000F39E4" w:rsidRDefault="000F39E4" w:rsidP="000F39E4">
      <w:pPr>
        <w:pStyle w:val="ParagraphStyle1"/>
        <w:suppressAutoHyphens/>
        <w:rPr>
          <w:rStyle w:val="14ptbold"/>
        </w:rPr>
      </w:pPr>
      <w:r>
        <w:rPr>
          <w:rStyle w:val="14ptbold"/>
        </w:rPr>
        <w:t>Supervisor and student review together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 xml:space="preserve">     Job description and duties: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ab/>
        <w:t xml:space="preserve">     Student receives a copy of the job description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ab/>
        <w:t xml:space="preserve">     Review how to complete basic duties and any special procedures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ab/>
        <w:t xml:space="preserve">     Review use of telephones, computers, and office equipment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 xml:space="preserve">     Working hours: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ab/>
        <w:t xml:space="preserve">     Schedule working hours per week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ab/>
        <w:t xml:space="preserve">     Review department policy on attendance, arriving late, illness, and absence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 xml:space="preserve">     Online time cards and payroll:</w:t>
      </w:r>
    </w:p>
    <w:p w:rsidR="000F39E4" w:rsidRDefault="00A31900" w:rsidP="00A31900">
      <w:pPr>
        <w:pStyle w:val="ParagraphStyle1"/>
        <w:suppressAutoHyphens/>
        <w:ind w:left="1080" w:hanging="1080"/>
        <w:rPr>
          <w:rStyle w:val="Regulartext"/>
        </w:rPr>
      </w:pPr>
      <w:r>
        <w:rPr>
          <w:rStyle w:val="Regulartext"/>
        </w:rPr>
        <w:tab/>
      </w:r>
      <w:r w:rsidR="000F39E4">
        <w:rPr>
          <w:rStyle w:val="Regulartext"/>
        </w:rPr>
        <w:t>Review time card feature of GC Online and how to complete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ab/>
        <w:t xml:space="preserve">     Student’s responsibility vs. supervisor’s responsibility (submission &amp; approval)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ab/>
        <w:t xml:space="preserve">     Date of first pay check (last Wednesday of each month, except December)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ab/>
        <w:t xml:space="preserve">     Confirm student’s hourly pay rate or stipend amount</w:t>
      </w:r>
    </w:p>
    <w:p w:rsidR="00A31900" w:rsidRDefault="00A31900" w:rsidP="00A31900">
      <w:pPr>
        <w:pStyle w:val="ParagraphStyle1"/>
        <w:suppressAutoHyphens/>
        <w:ind w:left="990" w:firstLine="30"/>
        <w:rPr>
          <w:rStyle w:val="Regulartext"/>
        </w:rPr>
      </w:pPr>
      <w:r>
        <w:rPr>
          <w:rStyle w:val="Regulartext"/>
        </w:rPr>
        <w:t xml:space="preserve">Students will also need to provide the following ID(s): picture ID card AND Social Security card or    birth certificate OR just a passport. International students will need to apply for a U.S. Social Security </w:t>
      </w:r>
      <w:proofErr w:type="gramStart"/>
      <w:r>
        <w:rPr>
          <w:rStyle w:val="Regulartext"/>
        </w:rPr>
        <w:t>card</w:t>
      </w:r>
      <w:proofErr w:type="gramEnd"/>
      <w:r>
        <w:rPr>
          <w:rStyle w:val="Regulartext"/>
        </w:rPr>
        <w:t>; see international student advisor, Skip Barnett for more details.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 xml:space="preserve">     Other: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ab/>
        <w:t xml:space="preserve">     Confidentiality and importance of not sharing confidential information of any kind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ab/>
        <w:t xml:space="preserve">     </w:t>
      </w:r>
      <w:proofErr w:type="gramStart"/>
      <w:r>
        <w:rPr>
          <w:rStyle w:val="Regulartext"/>
        </w:rPr>
        <w:t>Additional departmental policies (appearance/dress, food, breaks, etc.)</w:t>
      </w:r>
      <w:proofErr w:type="gramEnd"/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ab/>
        <w:t xml:space="preserve">     Awareness of Student Employee Guide (online at </w:t>
      </w:r>
      <w:r w:rsidR="005350E0" w:rsidRPr="005350E0">
        <w:rPr>
          <w:rStyle w:val="Regulartext"/>
        </w:rPr>
        <w:t>www.goshen.edu/careerserv/faculty-staff/hiring/</w:t>
      </w:r>
      <w:r>
        <w:rPr>
          <w:rStyle w:val="Regulartext"/>
        </w:rPr>
        <w:t>)</w:t>
      </w:r>
    </w:p>
    <w:p w:rsidR="000F39E4" w:rsidRDefault="000F39E4" w:rsidP="000F39E4">
      <w:pPr>
        <w:pStyle w:val="ParagraphStyle1"/>
        <w:suppressAutoHyphens/>
        <w:rPr>
          <w:rStyle w:val="Regulartext"/>
        </w:rPr>
      </w:pPr>
      <w:r>
        <w:rPr>
          <w:rStyle w:val="Regulartext"/>
        </w:rPr>
        <w:t xml:space="preserve"> </w:t>
      </w:r>
    </w:p>
    <w:p w:rsidR="00FB327B" w:rsidRDefault="00FB327B">
      <w:r>
        <w:br w:type="page"/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Before a student can get paid for working on campus, the following documents must be obtained and/or</w:t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completed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thoroughly and accurately.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Social Security Card</w:t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 domestic and international students must have an original social security card to be eligible for</w:t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student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employment. Present this to the Accounting office when turning in the other forms listed below.</w:t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International students should speak with the international student advisor, Skip Barnett, if they have</w:t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questions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(ext. 7872, carleb@goshen.edu).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W4 </w:t>
      </w:r>
      <w:r>
        <w:rPr>
          <w:rFonts w:ascii="TimesNewRomanPSMT" w:hAnsi="TimesNewRomanPSMT" w:cs="TimesNewRomanPSMT"/>
          <w:sz w:val="24"/>
          <w:szCs w:val="24"/>
        </w:rPr>
        <w:t>(Accounting Office, AD 05)</w:t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form is completed so the Accounting office can withhold the correct federal income tax. Many</w:t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students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are exempt from withholding, but must complete a W-4 to indicate their exemption. Students</w:t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ask the Accounting office for assistance in completing the form if they are not certain about their</w:t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withholding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status.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WH-4 </w:t>
      </w:r>
      <w:r>
        <w:rPr>
          <w:rFonts w:ascii="TimesNewRomanPSMT" w:hAnsi="TimesNewRomanPSMT" w:cs="TimesNewRomanPSMT"/>
          <w:sz w:val="24"/>
          <w:szCs w:val="24"/>
        </w:rPr>
        <w:t>(Accounting Office, AD 05)</w:t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form serves the same purpose as the W-4, but for state and county income tax holding.</w:t>
      </w:r>
      <w:r>
        <w:rPr>
          <w:rFonts w:ascii="TimesNewRomanPSMT" w:hAnsi="TimesNewRomanPSMT" w:cs="TimesNewRomanPSMT"/>
          <w:sz w:val="24"/>
          <w:szCs w:val="24"/>
        </w:rPr>
        <w:br/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I-9, Employment Eligibility Verification </w:t>
      </w:r>
      <w:r>
        <w:rPr>
          <w:rFonts w:ascii="TimesNewRomanPSMT" w:hAnsi="TimesNewRomanPSMT" w:cs="TimesNewRomanPSMT"/>
          <w:sz w:val="24"/>
          <w:szCs w:val="24"/>
        </w:rPr>
        <w:t>(Accounting Office, AD 05)</w:t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Required for all employees in order to comply with federal law (the Immigration Reform and Control</w:t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Act of 1986).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student employee must provide documentation which establishes both identity and</w:t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employment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eligibility. The student employee must complete Section 1 Employee Information and</w:t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Verification and sign in ink. The signed form should be turned in to Accounting, who will complete</w:t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Section 2 after viewing your identification cards.</w:t>
      </w:r>
      <w:proofErr w:type="gramEnd"/>
      <w:r>
        <w:rPr>
          <w:rFonts w:ascii="TimesNewRomanPSMT" w:hAnsi="TimesNewRomanPSMT" w:cs="TimesNewRomanPSMT"/>
          <w:sz w:val="24"/>
          <w:szCs w:val="24"/>
        </w:rPr>
        <w:br/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Name and Address Change </w:t>
      </w:r>
      <w:r>
        <w:rPr>
          <w:rFonts w:ascii="TimesNewRomanPSMT" w:hAnsi="TimesNewRomanPSMT" w:cs="TimesNewRomanPSMT"/>
          <w:sz w:val="24"/>
          <w:szCs w:val="24"/>
        </w:rPr>
        <w:t>(Registrar’s Office, AD 06)</w:t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permanent address or name changes, see the Registrar’s Office. If there is a change in address to</w:t>
      </w:r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which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your paycheck should be mailed, also notify the Accounting Office.</w:t>
      </w:r>
      <w:r>
        <w:rPr>
          <w:rFonts w:ascii="TimesNewRomanPSMT" w:hAnsi="TimesNewRomanPSMT" w:cs="TimesNewRomanPSMT"/>
          <w:sz w:val="24"/>
          <w:szCs w:val="24"/>
        </w:rPr>
        <w:br/>
      </w:r>
      <w:bookmarkStart w:id="0" w:name="_GoBack"/>
      <w:bookmarkEnd w:id="0"/>
    </w:p>
    <w:p w:rsidR="00FB327B" w:rsidRDefault="00FB327B" w:rsidP="00FB32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Driver’s Form </w:t>
      </w:r>
      <w:r>
        <w:rPr>
          <w:rFonts w:ascii="TimesNewRomanPSMT" w:hAnsi="TimesNewRomanPSMT" w:cs="TimesNewRomanPSMT"/>
          <w:sz w:val="24"/>
          <w:szCs w:val="24"/>
        </w:rPr>
        <w:t>(Physical Plant)</w:t>
      </w:r>
    </w:p>
    <w:p w:rsidR="0020779D" w:rsidRDefault="00FB327B" w:rsidP="00FB327B">
      <w:proofErr w:type="gramStart"/>
      <w:r>
        <w:rPr>
          <w:rFonts w:ascii="TimesNewRomanPSMT" w:hAnsi="TimesNewRomanPSMT" w:cs="TimesNewRomanPSMT"/>
          <w:sz w:val="24"/>
          <w:szCs w:val="24"/>
        </w:rPr>
        <w:t>Completed by students who will be required to drive a college vehicle as part of their job responsibilities.</w:t>
      </w:r>
      <w:proofErr w:type="gramEnd"/>
    </w:p>
    <w:sectPr w:rsidR="0020779D" w:rsidSect="00BE191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E4"/>
    <w:rsid w:val="000F39E4"/>
    <w:rsid w:val="0020779D"/>
    <w:rsid w:val="005350E0"/>
    <w:rsid w:val="00624D74"/>
    <w:rsid w:val="00716762"/>
    <w:rsid w:val="00A31900"/>
    <w:rsid w:val="00F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 Style 1"/>
    <w:basedOn w:val="Normal"/>
    <w:uiPriority w:val="99"/>
    <w:rsid w:val="000F39E4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Regulartext">
    <w:name w:val="Regular text"/>
    <w:uiPriority w:val="99"/>
    <w:rsid w:val="000F39E4"/>
    <w:rPr>
      <w:rFonts w:ascii="Times New Roman" w:hAnsi="Times New Roman" w:cs="Times New Roman"/>
      <w:sz w:val="24"/>
      <w:szCs w:val="24"/>
    </w:rPr>
  </w:style>
  <w:style w:type="character" w:customStyle="1" w:styleId="Sectiontitles">
    <w:name w:val="Section titles"/>
    <w:basedOn w:val="Regulartext"/>
    <w:uiPriority w:val="99"/>
    <w:rsid w:val="000F39E4"/>
    <w:rPr>
      <w:rFonts w:ascii="Franklin Gothic Medium" w:hAnsi="Franklin Gothic Medium" w:cs="Franklin Gothic Medium"/>
      <w:sz w:val="36"/>
      <w:szCs w:val="36"/>
    </w:rPr>
  </w:style>
  <w:style w:type="character" w:customStyle="1" w:styleId="14ptbold">
    <w:name w:val="14pt bold"/>
    <w:basedOn w:val="DefaultParagraphFont"/>
    <w:uiPriority w:val="99"/>
    <w:rsid w:val="000F39E4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 Style 1"/>
    <w:basedOn w:val="Normal"/>
    <w:uiPriority w:val="99"/>
    <w:rsid w:val="000F39E4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Regulartext">
    <w:name w:val="Regular text"/>
    <w:uiPriority w:val="99"/>
    <w:rsid w:val="000F39E4"/>
    <w:rPr>
      <w:rFonts w:ascii="Times New Roman" w:hAnsi="Times New Roman" w:cs="Times New Roman"/>
      <w:sz w:val="24"/>
      <w:szCs w:val="24"/>
    </w:rPr>
  </w:style>
  <w:style w:type="character" w:customStyle="1" w:styleId="Sectiontitles">
    <w:name w:val="Section titles"/>
    <w:basedOn w:val="Regulartext"/>
    <w:uiPriority w:val="99"/>
    <w:rsid w:val="000F39E4"/>
    <w:rPr>
      <w:rFonts w:ascii="Franklin Gothic Medium" w:hAnsi="Franklin Gothic Medium" w:cs="Franklin Gothic Medium"/>
      <w:sz w:val="36"/>
      <w:szCs w:val="36"/>
    </w:rPr>
  </w:style>
  <w:style w:type="character" w:customStyle="1" w:styleId="14ptbold">
    <w:name w:val="14pt bold"/>
    <w:basedOn w:val="DefaultParagraphFont"/>
    <w:uiPriority w:val="99"/>
    <w:rsid w:val="000F39E4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E6A28C04</Template>
  <TotalTime>6</TotalTime>
  <Pages>2</Pages>
  <Words>568</Words>
  <Characters>3244</Characters>
  <Application>Microsoft Office Word</Application>
  <DocSecurity>0</DocSecurity>
  <Lines>27</Lines>
  <Paragraphs>7</Paragraphs>
  <ScaleCrop>false</ScaleCrop>
  <Company>Goshen College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 Yoder</dc:creator>
  <cp:lastModifiedBy>Anita R Yoder</cp:lastModifiedBy>
  <cp:revision>6</cp:revision>
  <dcterms:created xsi:type="dcterms:W3CDTF">2013-08-30T12:28:00Z</dcterms:created>
  <dcterms:modified xsi:type="dcterms:W3CDTF">2013-08-30T13:56:00Z</dcterms:modified>
</cp:coreProperties>
</file>