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0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b w:val="1"/>
          <w:sz w:val="28"/>
          <w:szCs w:val="28"/>
          <w:rtl w:val="0"/>
        </w:rPr>
        <w:t xml:space="preserve">Hickory Scholars: </w:t>
      </w:r>
      <w:r w:rsidDel="00000000" w:rsidR="00000000" w:rsidRPr="00000000">
        <w:rPr>
          <w:rFonts w:ascii="Cambria" w:cs="Cambria" w:eastAsia="Cambria" w:hAnsi="Cambria"/>
          <w:sz w:val="24"/>
          <w:szCs w:val="24"/>
          <w:rtl w:val="0"/>
        </w:rPr>
        <w:t xml:space="preserve">student-faculty summer scholarship opportunities </w:t>
      </w:r>
    </w:p>
    <w:p w:rsidR="00000000" w:rsidDel="00000000" w:rsidP="00000000" w:rsidRDefault="00000000" w:rsidRPr="00000000" w14:paraId="00000001">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Sponsored by the Institute for Ecological Regeneration at the Merry Lea Environmental Learning Center of Goshen College</w:t>
      </w:r>
    </w:p>
    <w:p w:rsidR="00000000" w:rsidDel="00000000" w:rsidP="00000000" w:rsidRDefault="00000000" w:rsidRPr="00000000" w14:paraId="00000002">
      <w:pPr>
        <w:contextualSpacing w:val="0"/>
        <w:rPr>
          <w:rFonts w:ascii="Cambria" w:cs="Cambria" w:eastAsia="Cambria" w:hAnsi="Cambria"/>
        </w:rPr>
      </w:pPr>
      <w:r w:rsidDel="00000000" w:rsidR="00000000" w:rsidRPr="00000000">
        <w:rPr>
          <w:rFonts w:ascii="Cambria" w:cs="Cambria" w:eastAsia="Cambria" w:hAnsi="Cambria"/>
          <w:b w:val="1"/>
          <w:i w:val="1"/>
          <w:rtl w:val="0"/>
        </w:rPr>
        <w:t xml:space="preserve">What is it?</w:t>
      </w:r>
      <w:r w:rsidDel="00000000" w:rsidR="00000000" w:rsidRPr="00000000">
        <w:rPr>
          <w:rtl w:val="0"/>
        </w:rPr>
      </w:r>
    </w:p>
    <w:p w:rsidR="00000000" w:rsidDel="00000000" w:rsidP="00000000" w:rsidRDefault="00000000" w:rsidRPr="00000000" w14:paraId="00000003">
      <w:pPr>
        <w:ind w:left="450" w:firstLine="0"/>
        <w:contextualSpacing w:val="0"/>
        <w:rPr>
          <w:rFonts w:ascii="Cambria" w:cs="Cambria" w:eastAsia="Cambria" w:hAnsi="Cambria"/>
        </w:rPr>
      </w:pPr>
      <w:r w:rsidDel="00000000" w:rsidR="00000000" w:rsidRPr="00000000">
        <w:rPr>
          <w:rFonts w:ascii="Cambria" w:cs="Cambria" w:eastAsia="Cambria" w:hAnsi="Cambria"/>
          <w:rtl w:val="0"/>
        </w:rPr>
        <w:t xml:space="preserve">The Hickory Scholars program, similar to the on-campus Maple Scholars program, seeks to foster scholarship across a variety of disciplines through paired student-faculty teams. Projects can examine questions and produce materials from a range of approaches, but all need to use as their base the interrelated social-ecological settings of Merry Lea and immediate environs. This does not mean that all aspects of the scholarship need to be physically located at Merry Lea, but there should be a substantial geographic connection to that place.</w:t>
      </w:r>
    </w:p>
    <w:p w:rsidR="00000000" w:rsidDel="00000000" w:rsidP="00000000" w:rsidRDefault="00000000" w:rsidRPr="00000000" w14:paraId="00000004">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5">
      <w:pPr>
        <w:contextualSpacing w:val="0"/>
        <w:rPr>
          <w:rFonts w:ascii="Cambria" w:cs="Cambria" w:eastAsia="Cambria" w:hAnsi="Cambria"/>
        </w:rPr>
      </w:pPr>
      <w:r w:rsidDel="00000000" w:rsidR="00000000" w:rsidRPr="00000000">
        <w:rPr>
          <w:rFonts w:ascii="Cambria" w:cs="Cambria" w:eastAsia="Cambria" w:hAnsi="Cambria"/>
          <w:b w:val="1"/>
          <w:i w:val="1"/>
          <w:rtl w:val="0"/>
        </w:rPr>
        <w:t xml:space="preserve">Benefits and Expectations</w:t>
      </w:r>
      <w:r w:rsidDel="00000000" w:rsidR="00000000" w:rsidRPr="00000000">
        <w:rPr>
          <w:rtl w:val="0"/>
        </w:rPr>
      </w:r>
    </w:p>
    <w:p w:rsidR="00000000" w:rsidDel="00000000" w:rsidP="00000000" w:rsidRDefault="00000000" w:rsidRPr="00000000" w14:paraId="00000006">
      <w:pPr>
        <w:ind w:left="450" w:firstLine="0"/>
        <w:contextualSpacing w:val="0"/>
        <w:rPr>
          <w:rFonts w:ascii="Cambria" w:cs="Cambria" w:eastAsia="Cambria" w:hAnsi="Cambria"/>
        </w:rPr>
      </w:pPr>
      <w:r w:rsidDel="00000000" w:rsidR="00000000" w:rsidRPr="00000000">
        <w:rPr>
          <w:rFonts w:ascii="Cambria" w:cs="Cambria" w:eastAsia="Cambria" w:hAnsi="Cambria"/>
          <w:rtl w:val="0"/>
        </w:rPr>
        <w:t xml:space="preserve">Faculty who propose accepted projects will receive a </w:t>
      </w:r>
      <w:r w:rsidDel="00000000" w:rsidR="00000000" w:rsidRPr="00000000">
        <w:rPr>
          <w:rFonts w:ascii="Cambria" w:cs="Cambria" w:eastAsia="Cambria" w:hAnsi="Cambria"/>
          <w:rtl w:val="0"/>
        </w:rPr>
        <w:t xml:space="preserve">$1000 stipend </w:t>
      </w:r>
      <w:r w:rsidDel="00000000" w:rsidR="00000000" w:rsidRPr="00000000">
        <w:rPr>
          <w:rFonts w:ascii="Cambria" w:cs="Cambria" w:eastAsia="Cambria" w:hAnsi="Cambria"/>
          <w:rtl w:val="0"/>
        </w:rPr>
        <w:t xml:space="preserve">for working on the project across eight weeks of the summer (in 2019, May 28 - July 19) with their chosen student. Participating students will receive a $2500 stipend + room at Reith Village (they will need to cover their board costs out-of-pocket). Students will be expected to work an average of 40 hrs/wk across the duration of the program. Faculty will need to be sufficiently available in-person to insure that student projects can be completed successfully. Again, faculty presence on site at Merry Lea is not required daily, but with enough frequency to help student work proceed effectively. All members of the Hickory Scholar community will participate in a weekly meeting (usually on Fridays) that will allow different scholar teams to keep up-to-date on the progress of other teams. The program will culminate in a scholarly presentation on July 19, and all projects are expected to submit final documentation to the Institute for Ecological Regeneration (w/ exact documentation determined project-by-project).</w:t>
      </w:r>
    </w:p>
    <w:p w:rsidR="00000000" w:rsidDel="00000000" w:rsidP="00000000" w:rsidRDefault="00000000" w:rsidRPr="00000000" w14:paraId="00000007">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8">
      <w:pPr>
        <w:contextualSpacing w:val="0"/>
        <w:rPr>
          <w:rFonts w:ascii="Cambria" w:cs="Cambria" w:eastAsia="Cambria" w:hAnsi="Cambria"/>
        </w:rPr>
      </w:pPr>
      <w:r w:rsidDel="00000000" w:rsidR="00000000" w:rsidRPr="00000000">
        <w:rPr>
          <w:rFonts w:ascii="Cambria" w:cs="Cambria" w:eastAsia="Cambria" w:hAnsi="Cambria"/>
          <w:b w:val="1"/>
          <w:i w:val="1"/>
          <w:rtl w:val="0"/>
        </w:rPr>
        <w:t xml:space="preserve">How to apply</w:t>
      </w:r>
      <w:r w:rsidDel="00000000" w:rsidR="00000000" w:rsidRPr="00000000">
        <w:rPr>
          <w:rtl w:val="0"/>
        </w:rPr>
      </w:r>
    </w:p>
    <w:p w:rsidR="00000000" w:rsidDel="00000000" w:rsidP="00000000" w:rsidRDefault="00000000" w:rsidRPr="00000000" w14:paraId="00000009">
      <w:pPr>
        <w:ind w:left="450" w:firstLine="0"/>
        <w:contextualSpacing w:val="0"/>
        <w:rPr>
          <w:rFonts w:ascii="Cambria" w:cs="Cambria" w:eastAsia="Cambria" w:hAnsi="Cambria"/>
        </w:rPr>
      </w:pPr>
      <w:r w:rsidDel="00000000" w:rsidR="00000000" w:rsidRPr="00000000">
        <w:rPr>
          <w:rFonts w:ascii="Cambria" w:cs="Cambria" w:eastAsia="Cambria" w:hAnsi="Cambria"/>
          <w:rtl w:val="0"/>
        </w:rPr>
        <w:t xml:space="preserve">Interested faculty should submit a one to two page project proposal to the Institute (attn: Jonathon Schramm, </w:t>
      </w:r>
      <w:hyperlink r:id="rId6">
        <w:r w:rsidDel="00000000" w:rsidR="00000000" w:rsidRPr="00000000">
          <w:rPr>
            <w:rFonts w:ascii="Cambria" w:cs="Cambria" w:eastAsia="Cambria" w:hAnsi="Cambria"/>
            <w:color w:val="1155cc"/>
            <w:u w:val="single"/>
            <w:rtl w:val="0"/>
          </w:rPr>
          <w:t xml:space="preserve">jschramm@goshen.edu</w:t>
        </w:r>
      </w:hyperlink>
      <w:r w:rsidDel="00000000" w:rsidR="00000000" w:rsidRPr="00000000">
        <w:rPr>
          <w:rFonts w:ascii="Cambria" w:cs="Cambria" w:eastAsia="Cambria" w:hAnsi="Cambria"/>
          <w:rtl w:val="0"/>
        </w:rPr>
        <w:t xml:space="preserve">) by Nov. 12, 2018. Each proposal should include the project title, proposing faculty and contact information, brief project description, and an explanation of the product(s) anticipated. Also include a statement of the type of background that would be appropriate or necessary for a student collaborator on your project.</w:t>
      </w:r>
    </w:p>
    <w:p w:rsidR="00000000" w:rsidDel="00000000" w:rsidP="00000000" w:rsidRDefault="00000000" w:rsidRPr="00000000" w14:paraId="0000000A">
      <w:pPr>
        <w:ind w:left="450" w:firstLine="0"/>
        <w:contextualSpacing w:val="0"/>
        <w:rPr>
          <w:rFonts w:ascii="Cambria" w:cs="Cambria" w:eastAsia="Cambria" w:hAnsi="Cambria"/>
        </w:rPr>
      </w:pPr>
      <w:r w:rsidDel="00000000" w:rsidR="00000000" w:rsidRPr="00000000">
        <w:rPr>
          <w:rFonts w:ascii="Cambria" w:cs="Cambria" w:eastAsia="Cambria" w:hAnsi="Cambria"/>
          <w:rtl w:val="0"/>
        </w:rPr>
        <w:t xml:space="preserve">Proposals will be evaluated by their potential to produce interesting, scholarly and interdisciplinary summer work, as well as their potential to be doable and of benefit to both students and the Institute. </w:t>
      </w:r>
    </w:p>
    <w:p w:rsidR="00000000" w:rsidDel="00000000" w:rsidP="00000000" w:rsidRDefault="00000000" w:rsidRPr="00000000" w14:paraId="0000000B">
      <w:pPr>
        <w:ind w:left="450" w:firstLine="0"/>
        <w:contextualSpacing w:val="0"/>
        <w:rPr>
          <w:rFonts w:ascii="Cambria" w:cs="Cambria" w:eastAsia="Cambria" w:hAnsi="Cambria"/>
        </w:rPr>
      </w:pPr>
      <w:r w:rsidDel="00000000" w:rsidR="00000000" w:rsidRPr="00000000">
        <w:rPr>
          <w:rFonts w:ascii="Cambria" w:cs="Cambria" w:eastAsia="Cambria" w:hAnsi="Cambria"/>
          <w:rtl w:val="0"/>
        </w:rPr>
        <w:t xml:space="preserve">Proposals will be evaluated by a committee from the Institute, and accepted project proposers will be notified by Dec. 7. Opportunities on projects will be advertised to students after that, with final matching of students to faculty partners occurring by early March 2019. </w:t>
      </w:r>
    </w:p>
    <w:p w:rsidR="00000000" w:rsidDel="00000000" w:rsidP="00000000" w:rsidRDefault="00000000" w:rsidRPr="00000000" w14:paraId="0000000C">
      <w:pPr>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D">
      <w:pPr>
        <w:contextualSpacing w:val="0"/>
        <w:rPr>
          <w:rFonts w:ascii="Cambria" w:cs="Cambria" w:eastAsia="Cambria" w:hAnsi="Cambria"/>
        </w:rPr>
      </w:pPr>
      <w:r w:rsidDel="00000000" w:rsidR="00000000" w:rsidRPr="00000000">
        <w:rPr>
          <w:rFonts w:ascii="Cambria" w:cs="Cambria" w:eastAsia="Cambria" w:hAnsi="Cambria"/>
          <w:b w:val="1"/>
          <w:i w:val="1"/>
          <w:rtl w:val="0"/>
        </w:rPr>
        <w:t xml:space="preserve">Questions?</w:t>
      </w:r>
      <w:r w:rsidDel="00000000" w:rsidR="00000000" w:rsidRPr="00000000">
        <w:rPr>
          <w:rtl w:val="0"/>
        </w:rPr>
      </w:r>
    </w:p>
    <w:p w:rsidR="00000000" w:rsidDel="00000000" w:rsidP="00000000" w:rsidRDefault="00000000" w:rsidRPr="00000000" w14:paraId="0000000E">
      <w:pPr>
        <w:ind w:left="450" w:firstLine="0"/>
        <w:contextualSpacing w:val="0"/>
        <w:rPr>
          <w:rFonts w:ascii="Cambria" w:cs="Cambria" w:eastAsia="Cambria" w:hAnsi="Cambria"/>
        </w:rPr>
      </w:pPr>
      <w:r w:rsidDel="00000000" w:rsidR="00000000" w:rsidRPr="00000000">
        <w:rPr>
          <w:rFonts w:ascii="Cambria" w:cs="Cambria" w:eastAsia="Cambria" w:hAnsi="Cambria"/>
          <w:rtl w:val="0"/>
        </w:rPr>
        <w:t xml:space="preserve">Please contact Jonathon Schramm at 260.799.5869 or </w:t>
      </w:r>
      <w:hyperlink r:id="rId7">
        <w:r w:rsidDel="00000000" w:rsidR="00000000" w:rsidRPr="00000000">
          <w:rPr>
            <w:rFonts w:ascii="Cambria" w:cs="Cambria" w:eastAsia="Cambria" w:hAnsi="Cambria"/>
            <w:color w:val="1155cc"/>
            <w:u w:val="single"/>
            <w:rtl w:val="0"/>
          </w:rPr>
          <w:t xml:space="preserve">jschramm@goshen.edu</w:t>
        </w:r>
      </w:hyperlink>
      <w:r w:rsidDel="00000000" w:rsidR="00000000" w:rsidRPr="00000000">
        <w:rPr>
          <w:rFonts w:ascii="Cambria" w:cs="Cambria" w:eastAsia="Cambria" w:hAnsi="Cambria"/>
          <w:rtl w:val="0"/>
        </w:rPr>
        <w:t xml:space="preserve">.</w:t>
      </w:r>
    </w:p>
    <w:sectPr>
      <w:head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contextualSpacing w:val="0"/>
      <w:jc w:val="center"/>
      <w:rPr>
        <w:rFonts w:ascii="Georgia" w:cs="Georgia" w:eastAsia="Georgia" w:hAnsi="Georgia"/>
        <w:color w:val="38761d"/>
      </w:rPr>
    </w:pPr>
    <w:r w:rsidDel="00000000" w:rsidR="00000000" w:rsidRPr="00000000">
      <w:rPr>
        <w:rFonts w:ascii="Georgia" w:cs="Georgia" w:eastAsia="Georgia" w:hAnsi="Georgia"/>
        <w:color w:val="38761d"/>
        <w:rtl w:val="0"/>
      </w:rPr>
      <w:t xml:space="preserve">2019 Hickory Scholars Call for Proposals</w:t>
    </w:r>
  </w:p>
  <w:p w:rsidR="00000000" w:rsidDel="00000000" w:rsidP="00000000" w:rsidRDefault="00000000" w:rsidRPr="00000000" w14:paraId="00000010">
    <w:pPr>
      <w:ind w:left="3600" w:firstLine="0"/>
      <w:contextualSpacing w:val="0"/>
      <w:rPr/>
    </w:pPr>
    <w:r w:rsidDel="00000000" w:rsidR="00000000" w:rsidRPr="00000000">
      <w:rPr/>
      <w:drawing>
        <wp:inline distB="114300" distT="114300" distL="114300" distR="114300">
          <wp:extent cx="1204913" cy="78361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04913" cy="783614"/>
                  </a:xfrm>
                  <a:prstGeom prst="rect"/>
                  <a:ln/>
                </pic:spPr>
              </pic:pic>
            </a:graphicData>
          </a:graphic>
        </wp:inline>
      </w:drawing>
    </w:r>
    <w:r w:rsidDel="00000000" w:rsidR="00000000" w:rsidRPr="00000000">
      <w:rPr>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schramm@goshen.edu" TargetMode="External"/><Relationship Id="rId7" Type="http://schemas.openxmlformats.org/officeDocument/2006/relationships/hyperlink" Target="mailto:jschramm@goshen.edu"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